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28" w:rsidRPr="00B13D51" w:rsidRDefault="003A1F52" w:rsidP="00EC7B28">
      <w:pPr>
        <w:jc w:val="center"/>
        <w:rPr>
          <w:rFonts w:hint="eastAsia"/>
          <w:b/>
          <w:szCs w:val="28"/>
        </w:rPr>
      </w:pPr>
      <w:r w:rsidRPr="00B13D51">
        <w:rPr>
          <w:rFonts w:hint="eastAsia"/>
          <w:b/>
          <w:szCs w:val="28"/>
        </w:rPr>
        <w:t>辦理不動產交易各項定型化契約查核作業注意事項</w:t>
      </w:r>
    </w:p>
    <w:p w:rsidR="00EC7B28" w:rsidRPr="00B13D51" w:rsidRDefault="00083F14" w:rsidP="00083F14">
      <w:pPr>
        <w:jc w:val="right"/>
        <w:rPr>
          <w:rFonts w:ascii="標楷體" w:hAnsi="標楷體" w:hint="eastAsia"/>
          <w:sz w:val="18"/>
          <w:szCs w:val="18"/>
        </w:rPr>
      </w:pPr>
      <w:smartTag w:uri="urn:schemas-microsoft-com:office:smarttags" w:element="chsdate">
        <w:smartTagPr>
          <w:attr w:name="IsROCDate" w:val="True"/>
          <w:attr w:name="IsLunarDate" w:val="False"/>
          <w:attr w:name="Day" w:val="13"/>
          <w:attr w:name="Month" w:val="10"/>
          <w:attr w:name="Year" w:val="2010"/>
        </w:smartTagPr>
        <w:r w:rsidRPr="00B13D51">
          <w:rPr>
            <w:rFonts w:ascii="標楷體" w:hAnsi="標楷體" w:hint="eastAsia"/>
            <w:sz w:val="18"/>
            <w:szCs w:val="18"/>
          </w:rPr>
          <w:t>中華民國99年10月13日</w:t>
        </w:r>
      </w:smartTag>
      <w:r w:rsidRPr="00B13D51">
        <w:rPr>
          <w:rFonts w:ascii="標楷體" w:hAnsi="標楷體" w:hint="eastAsia"/>
          <w:sz w:val="18"/>
          <w:szCs w:val="18"/>
        </w:rPr>
        <w:t>內授中辦地字第0990725421號函頒</w:t>
      </w:r>
    </w:p>
    <w:p w:rsidR="00083F14" w:rsidRPr="00083F14" w:rsidRDefault="00083F14" w:rsidP="00083F14">
      <w:pPr>
        <w:jc w:val="right"/>
        <w:rPr>
          <w:rFonts w:hint="eastAsia"/>
          <w:b/>
          <w:sz w:val="20"/>
          <w:szCs w:val="20"/>
        </w:rPr>
      </w:pPr>
      <w:smartTag w:uri="urn:schemas-microsoft-com:office:smarttags" w:element="chsdate">
        <w:smartTagPr>
          <w:attr w:name="IsROCDate" w:val="True"/>
          <w:attr w:name="IsLunarDate" w:val="False"/>
          <w:attr w:name="Day" w:val="15"/>
          <w:attr w:name="Month" w:val="10"/>
          <w:attr w:name="Year" w:val="2015"/>
        </w:smartTagPr>
        <w:r w:rsidRPr="00B13D51">
          <w:rPr>
            <w:rFonts w:ascii="標楷體" w:hAnsi="標楷體" w:hint="eastAsia"/>
            <w:sz w:val="18"/>
            <w:szCs w:val="18"/>
          </w:rPr>
          <w:t>中華民國104年10月15日</w:t>
        </w:r>
      </w:smartTag>
      <w:r w:rsidRPr="00B13D51">
        <w:rPr>
          <w:rFonts w:ascii="標楷體" w:hAnsi="標楷體" w:hint="eastAsia"/>
          <w:sz w:val="18"/>
          <w:szCs w:val="18"/>
        </w:rPr>
        <w:t>內授中辦地字第1041308674號函修正</w:t>
      </w:r>
    </w:p>
    <w:p w:rsidR="00D0576E" w:rsidRPr="00B13D51" w:rsidRDefault="00D0576E" w:rsidP="00B13D51">
      <w:pPr>
        <w:ind w:left="523" w:hangingChars="218" w:hanging="523"/>
        <w:jc w:val="both"/>
        <w:rPr>
          <w:rFonts w:ascii="標楷體" w:hAnsi="標楷體"/>
          <w:b/>
          <w:bCs/>
          <w:sz w:val="24"/>
        </w:rPr>
      </w:pPr>
      <w:r w:rsidRPr="00B13D51">
        <w:rPr>
          <w:rFonts w:ascii="標楷體" w:hAnsi="標楷體" w:hint="eastAsia"/>
          <w:sz w:val="24"/>
        </w:rPr>
        <w:t>一、為利直轄市或縣（市）主管機關（以下簡稱主管機關）依據消費者保護法(以下簡稱消保法)第十七條第六項規定，執行查核企業經營者（不動產仲介經紀業、不動產代銷經紀業及不動產開發商業）（以下簡稱業者）提供之不動產交易定型化契約（以下簡稱定型化契約），以</w:t>
      </w:r>
      <w:r w:rsidRPr="00B13D51">
        <w:rPr>
          <w:rFonts w:ascii="標楷體" w:hAnsi="標楷體"/>
          <w:sz w:val="24"/>
        </w:rPr>
        <w:t>保護消費者權益，促進</w:t>
      </w:r>
      <w:r w:rsidRPr="00B13D51">
        <w:rPr>
          <w:rFonts w:ascii="標楷體" w:hAnsi="標楷體" w:hint="eastAsia"/>
          <w:sz w:val="24"/>
        </w:rPr>
        <w:t>不動產交易</w:t>
      </w:r>
      <w:r w:rsidRPr="00B13D51">
        <w:rPr>
          <w:rFonts w:ascii="標楷體" w:hAnsi="標楷體"/>
          <w:sz w:val="24"/>
        </w:rPr>
        <w:t>安全</w:t>
      </w:r>
      <w:r w:rsidRPr="00B13D51">
        <w:rPr>
          <w:rFonts w:ascii="標楷體" w:hAnsi="標楷體" w:hint="eastAsia"/>
          <w:sz w:val="24"/>
        </w:rPr>
        <w:t>，特訂定本注意事項。</w:t>
      </w:r>
    </w:p>
    <w:p w:rsidR="00D0576E" w:rsidRPr="00B13D51" w:rsidRDefault="00D0576E" w:rsidP="00B13D51">
      <w:pPr>
        <w:ind w:left="523" w:hangingChars="218" w:hanging="523"/>
        <w:jc w:val="both"/>
        <w:rPr>
          <w:rFonts w:ascii="標楷體" w:hAnsi="標楷體"/>
          <w:b/>
          <w:bCs/>
          <w:sz w:val="24"/>
        </w:rPr>
      </w:pPr>
      <w:r w:rsidRPr="00B13D51">
        <w:rPr>
          <w:rFonts w:ascii="標楷體" w:hAnsi="標楷體" w:hint="eastAsia"/>
          <w:sz w:val="24"/>
        </w:rPr>
        <w:t>二、主管機關為執行查核業者提供之定型化契約，得組成聯合查核小組，成員得包括消費者保護官（以下簡稱消保官）、建築管理及地政等單位人員，並得由消保官帶隊，必要時得洽請所在地不動產仲介（代銷）經紀商業同業公會或不動產開發商業同業公會派員協助。</w:t>
      </w:r>
    </w:p>
    <w:p w:rsidR="00D0576E" w:rsidRPr="00B13D51" w:rsidRDefault="00D0576E" w:rsidP="00B13D51">
      <w:pPr>
        <w:topLinePunct/>
        <w:ind w:leftChars="1" w:left="514" w:hangingChars="213" w:hanging="511"/>
        <w:jc w:val="both"/>
        <w:rPr>
          <w:rFonts w:ascii="標楷體" w:hAnsi="標楷體" w:hint="eastAsia"/>
          <w:sz w:val="24"/>
        </w:rPr>
      </w:pPr>
      <w:r w:rsidRPr="00B13D51">
        <w:rPr>
          <w:rFonts w:ascii="標楷體" w:hAnsi="標楷體" w:hint="eastAsia"/>
          <w:sz w:val="24"/>
        </w:rPr>
        <w:t>三、主管機關對於轄內業者所提供之定型化契約，應不定期實施查核。但有下列情形之一者，得優先查處：</w:t>
      </w:r>
    </w:p>
    <w:p w:rsidR="00D0576E" w:rsidRPr="00B13D51" w:rsidRDefault="00B95D7E" w:rsidP="00B13D51">
      <w:pPr>
        <w:ind w:leftChars="194" w:left="1253" w:hangingChars="296" w:hanging="710"/>
        <w:jc w:val="both"/>
        <w:rPr>
          <w:rFonts w:ascii="標楷體" w:hAnsi="標楷體" w:hint="eastAsia"/>
          <w:sz w:val="24"/>
        </w:rPr>
      </w:pPr>
      <w:r w:rsidRPr="00B13D51">
        <w:rPr>
          <w:rFonts w:ascii="標楷體" w:hAnsi="標楷體" w:hint="eastAsia"/>
          <w:sz w:val="24"/>
        </w:rPr>
        <w:t>（一）</w:t>
      </w:r>
      <w:r w:rsidR="00D0576E" w:rsidRPr="00B13D51">
        <w:rPr>
          <w:rFonts w:ascii="標楷體" w:hAnsi="標楷體" w:hint="eastAsia"/>
          <w:sz w:val="24"/>
        </w:rPr>
        <w:t>經檢舉或相關機關（構）、團體通報並檢具具體事證而有違反定型化契約應記載及不得記載事項之虞。</w:t>
      </w:r>
    </w:p>
    <w:p w:rsidR="00D0576E" w:rsidRPr="00B13D51" w:rsidRDefault="00B95D7E" w:rsidP="00B13D51">
      <w:pPr>
        <w:ind w:leftChars="194" w:left="1253" w:hangingChars="296" w:hanging="710"/>
        <w:jc w:val="both"/>
        <w:rPr>
          <w:rFonts w:ascii="標楷體" w:hAnsi="標楷體"/>
          <w:b/>
          <w:bCs/>
          <w:sz w:val="24"/>
        </w:rPr>
      </w:pPr>
      <w:r w:rsidRPr="00B13D51">
        <w:rPr>
          <w:rFonts w:ascii="標楷體" w:hAnsi="標楷體" w:hint="eastAsia"/>
          <w:sz w:val="24"/>
        </w:rPr>
        <w:t>（二）</w:t>
      </w:r>
      <w:r w:rsidR="00D0576E" w:rsidRPr="00B13D51">
        <w:rPr>
          <w:rFonts w:ascii="標楷體" w:hAnsi="標楷體" w:hint="eastAsia"/>
          <w:sz w:val="24"/>
        </w:rPr>
        <w:t>明知或可得而知已發生不動產消費爭議而有實施查核之必要。</w:t>
      </w:r>
    </w:p>
    <w:p w:rsidR="00D0576E" w:rsidRPr="00B13D51" w:rsidRDefault="00D0576E" w:rsidP="00B13D51">
      <w:pPr>
        <w:topLinePunct/>
        <w:ind w:left="576" w:hangingChars="240" w:hanging="576"/>
        <w:jc w:val="both"/>
        <w:rPr>
          <w:rFonts w:ascii="標楷體" w:hAnsi="標楷體" w:hint="eastAsia"/>
          <w:sz w:val="24"/>
        </w:rPr>
      </w:pPr>
      <w:r w:rsidRPr="00B13D51">
        <w:rPr>
          <w:rFonts w:ascii="標楷體" w:hAnsi="標楷體" w:hint="eastAsia"/>
          <w:sz w:val="24"/>
        </w:rPr>
        <w:t>四、查核原則：</w:t>
      </w:r>
    </w:p>
    <w:p w:rsidR="00D0576E" w:rsidRPr="00B13D51" w:rsidRDefault="00B95D7E" w:rsidP="00B13D51">
      <w:pPr>
        <w:ind w:leftChars="194" w:left="1330" w:hangingChars="296" w:hanging="787"/>
        <w:jc w:val="both"/>
        <w:rPr>
          <w:rFonts w:hint="eastAsia"/>
          <w:kern w:val="0"/>
          <w:sz w:val="24"/>
        </w:rPr>
      </w:pPr>
      <w:r w:rsidRPr="00B13D51">
        <w:rPr>
          <w:rFonts w:ascii="標楷體" w:hAnsi="標楷體" w:hint="eastAsia"/>
          <w:spacing w:val="13"/>
          <w:sz w:val="24"/>
        </w:rPr>
        <w:t>（一）</w:t>
      </w:r>
      <w:r w:rsidR="00D0576E" w:rsidRPr="00B13D51">
        <w:rPr>
          <w:rFonts w:hint="eastAsia"/>
          <w:kern w:val="0"/>
          <w:sz w:val="24"/>
        </w:rPr>
        <w:t>業</w:t>
      </w:r>
      <w:r w:rsidR="00D0576E" w:rsidRPr="00B13D51">
        <w:rPr>
          <w:rFonts w:ascii="標楷體" w:hAnsi="標楷體" w:hint="eastAsia"/>
          <w:sz w:val="24"/>
        </w:rPr>
        <w:t>者</w:t>
      </w:r>
      <w:r w:rsidR="00D0576E" w:rsidRPr="00B13D51">
        <w:rPr>
          <w:rFonts w:hint="eastAsia"/>
          <w:kern w:val="0"/>
          <w:sz w:val="24"/>
        </w:rPr>
        <w:t>提供之定型化契約內容應包括內政部公告之定型化</w:t>
      </w:r>
      <w:r w:rsidR="00D0576E" w:rsidRPr="00B13D51">
        <w:rPr>
          <w:rFonts w:hint="eastAsia"/>
          <w:sz w:val="24"/>
        </w:rPr>
        <w:t>契約</w:t>
      </w:r>
      <w:r w:rsidR="00D0576E" w:rsidRPr="00B13D51">
        <w:rPr>
          <w:rFonts w:hint="eastAsia"/>
          <w:kern w:val="0"/>
          <w:sz w:val="24"/>
        </w:rPr>
        <w:t>應記載事項，且不得記載事項不應列入契約內容。</w:t>
      </w:r>
    </w:p>
    <w:p w:rsidR="00D0576E" w:rsidRPr="00B13D51" w:rsidRDefault="00B95D7E" w:rsidP="00B13D51">
      <w:pPr>
        <w:ind w:leftChars="194" w:left="1330" w:hangingChars="296" w:hanging="787"/>
        <w:jc w:val="both"/>
        <w:rPr>
          <w:rFonts w:ascii="標楷體" w:hAnsi="標楷體"/>
          <w:b/>
          <w:bCs/>
          <w:sz w:val="24"/>
        </w:rPr>
      </w:pPr>
      <w:r w:rsidRPr="00B13D51">
        <w:rPr>
          <w:rFonts w:ascii="標楷體" w:hAnsi="標楷體" w:hint="eastAsia"/>
          <w:spacing w:val="13"/>
          <w:sz w:val="24"/>
        </w:rPr>
        <w:t>（二）</w:t>
      </w:r>
      <w:r w:rsidR="00D0576E" w:rsidRPr="00B13D51">
        <w:rPr>
          <w:rFonts w:ascii="標楷體" w:hAnsi="標楷體" w:cs="新細明體" w:hint="eastAsia"/>
          <w:kern w:val="0"/>
          <w:sz w:val="24"/>
        </w:rPr>
        <w:t>應記載</w:t>
      </w:r>
      <w:r w:rsidR="00D0576E" w:rsidRPr="00B13D51">
        <w:rPr>
          <w:rFonts w:hint="eastAsia"/>
          <w:kern w:val="0"/>
          <w:sz w:val="24"/>
        </w:rPr>
        <w:t>事項</w:t>
      </w:r>
      <w:r w:rsidR="00D0576E" w:rsidRPr="00B13D51">
        <w:rPr>
          <w:rFonts w:ascii="標楷體" w:hAnsi="標楷體" w:cs="新細明體" w:hint="eastAsia"/>
          <w:kern w:val="0"/>
          <w:sz w:val="24"/>
        </w:rPr>
        <w:t>，各條、點次之順序，得自由調整；其文意相同，未影響</w:t>
      </w:r>
      <w:r w:rsidR="00D0576E" w:rsidRPr="00B13D51">
        <w:rPr>
          <w:rFonts w:hint="eastAsia"/>
          <w:kern w:val="0"/>
          <w:sz w:val="24"/>
        </w:rPr>
        <w:t>消費者</w:t>
      </w:r>
      <w:r w:rsidR="00D0576E" w:rsidRPr="00B13D51">
        <w:rPr>
          <w:rFonts w:ascii="標楷體" w:hAnsi="標楷體" w:cs="新細明體" w:hint="eastAsia"/>
          <w:kern w:val="0"/>
          <w:sz w:val="24"/>
        </w:rPr>
        <w:t>權益者，不以逐字逐句</w:t>
      </w:r>
      <w:r w:rsidR="00D0576E" w:rsidRPr="00B13D51">
        <w:rPr>
          <w:rFonts w:hint="eastAsia"/>
          <w:kern w:val="0"/>
          <w:sz w:val="24"/>
        </w:rPr>
        <w:t>相同為必要</w:t>
      </w:r>
      <w:r w:rsidR="00D0576E" w:rsidRPr="00B13D51">
        <w:rPr>
          <w:rFonts w:ascii="標楷體" w:hAnsi="標楷體" w:cs="新細明體" w:hint="eastAsia"/>
          <w:kern w:val="0"/>
          <w:sz w:val="24"/>
        </w:rPr>
        <w:t>。</w:t>
      </w:r>
    </w:p>
    <w:p w:rsidR="00D0576E" w:rsidRPr="00B13D51" w:rsidRDefault="00D0576E" w:rsidP="00B13D51">
      <w:pPr>
        <w:topLinePunct/>
        <w:ind w:leftChars="1" w:left="514" w:hangingChars="213" w:hanging="511"/>
        <w:jc w:val="both"/>
        <w:rPr>
          <w:rFonts w:ascii="標楷體" w:hAnsi="標楷體" w:cs="細明體" w:hint="eastAsia"/>
          <w:kern w:val="0"/>
          <w:sz w:val="24"/>
        </w:rPr>
      </w:pPr>
      <w:r w:rsidRPr="00B13D51">
        <w:rPr>
          <w:rFonts w:ascii="標楷體" w:hAnsi="標楷體" w:hint="eastAsia"/>
          <w:sz w:val="24"/>
        </w:rPr>
        <w:t>五、主管機關</w:t>
      </w:r>
      <w:r w:rsidRPr="00B13D51">
        <w:rPr>
          <w:rFonts w:ascii="標楷體" w:hAnsi="標楷體" w:cs="細明體" w:hint="eastAsia"/>
          <w:kern w:val="0"/>
          <w:sz w:val="24"/>
        </w:rPr>
        <w:t>受理檢舉案件時，應依下列方式處理：</w:t>
      </w:r>
    </w:p>
    <w:p w:rsidR="00D0576E" w:rsidRPr="00B13D51" w:rsidRDefault="00B95D7E" w:rsidP="00B13D51">
      <w:pPr>
        <w:ind w:leftChars="194" w:left="1253" w:hangingChars="296" w:hanging="710"/>
        <w:jc w:val="both"/>
        <w:rPr>
          <w:rFonts w:ascii="標楷體" w:hAnsi="標楷體" w:cs="新細明體" w:hint="eastAsia"/>
          <w:kern w:val="0"/>
          <w:sz w:val="24"/>
        </w:rPr>
      </w:pPr>
      <w:r w:rsidRPr="00B13D51">
        <w:rPr>
          <w:rFonts w:ascii="標楷體" w:hAnsi="標楷體" w:cs="新細明體" w:hint="eastAsia"/>
          <w:kern w:val="0"/>
          <w:sz w:val="24"/>
        </w:rPr>
        <w:t>（一）</w:t>
      </w:r>
      <w:r w:rsidR="00D0576E" w:rsidRPr="00B13D51">
        <w:rPr>
          <w:rFonts w:ascii="標楷體" w:hAnsi="標楷體" w:cs="新細明體" w:hint="eastAsia"/>
          <w:kern w:val="0"/>
          <w:sz w:val="24"/>
        </w:rPr>
        <w:t>對於檢舉人姓名、住址、聯絡電話等身分資料應予保密，非必要不得於公函內明載檢舉人身分資料。檢舉案件有具體事證並有違法之虞者，得依第三點規定優先查處。</w:t>
      </w:r>
    </w:p>
    <w:p w:rsidR="00D0576E" w:rsidRPr="00B13D51" w:rsidRDefault="00B95D7E" w:rsidP="00B13D51">
      <w:pPr>
        <w:ind w:leftChars="194" w:left="1253" w:hangingChars="296" w:hanging="710"/>
        <w:jc w:val="both"/>
        <w:rPr>
          <w:rFonts w:ascii="標楷體" w:hAnsi="標楷體" w:cs="新細明體" w:hint="eastAsia"/>
          <w:kern w:val="0"/>
          <w:sz w:val="24"/>
        </w:rPr>
      </w:pPr>
      <w:r w:rsidRPr="00B13D51">
        <w:rPr>
          <w:rFonts w:ascii="標楷體" w:hAnsi="標楷體" w:cs="新細明體" w:hint="eastAsia"/>
          <w:kern w:val="0"/>
          <w:sz w:val="24"/>
        </w:rPr>
        <w:t>（二）</w:t>
      </w:r>
      <w:r w:rsidR="00D0576E" w:rsidRPr="00B13D51">
        <w:rPr>
          <w:rFonts w:ascii="標楷體" w:hAnsi="標楷體" w:cs="新細明體" w:hint="eastAsia"/>
          <w:kern w:val="0"/>
          <w:sz w:val="24"/>
        </w:rPr>
        <w:t>檢舉案件有下列情形之一者，得依分層負責權限規定，不予處理。但仍應予以登記以利查考：</w:t>
      </w:r>
    </w:p>
    <w:p w:rsidR="00D0576E" w:rsidRPr="00B13D51" w:rsidRDefault="00D0576E" w:rsidP="00B13D51">
      <w:pPr>
        <w:ind w:leftChars="332" w:left="930" w:firstLineChars="144" w:firstLine="383"/>
        <w:jc w:val="both"/>
        <w:rPr>
          <w:rFonts w:ascii="標楷體" w:hAnsi="標楷體" w:hint="eastAsia"/>
          <w:spacing w:val="13"/>
          <w:sz w:val="24"/>
        </w:rPr>
      </w:pPr>
      <w:r w:rsidRPr="00B13D51">
        <w:rPr>
          <w:rFonts w:ascii="標楷體" w:hAnsi="標楷體" w:hint="eastAsia"/>
          <w:spacing w:val="13"/>
          <w:sz w:val="24"/>
        </w:rPr>
        <w:t>1.無具體檢舉內容、未具檢舉人姓名或住址。</w:t>
      </w:r>
    </w:p>
    <w:p w:rsidR="00D0576E" w:rsidRPr="00B13D51" w:rsidRDefault="00D0576E" w:rsidP="00B13D51">
      <w:pPr>
        <w:ind w:leftChars="490" w:left="1638" w:hangingChars="100" w:hanging="266"/>
        <w:jc w:val="both"/>
        <w:rPr>
          <w:rFonts w:ascii="標楷體" w:hAnsi="標楷體" w:hint="eastAsia"/>
          <w:spacing w:val="13"/>
          <w:sz w:val="24"/>
        </w:rPr>
      </w:pPr>
      <w:r w:rsidRPr="00B13D51">
        <w:rPr>
          <w:rFonts w:ascii="標楷體" w:hAnsi="標楷體" w:hint="eastAsia"/>
          <w:spacing w:val="13"/>
          <w:sz w:val="24"/>
        </w:rPr>
        <w:t>2.同一事由，經予適當處理，並已明確答復後，仍一再檢舉。</w:t>
      </w:r>
    </w:p>
    <w:p w:rsidR="00D0576E" w:rsidRPr="00B13D51" w:rsidRDefault="00D0576E" w:rsidP="00B13D51">
      <w:pPr>
        <w:ind w:leftChars="490" w:left="1638" w:hangingChars="100" w:hanging="266"/>
        <w:jc w:val="both"/>
        <w:rPr>
          <w:rFonts w:ascii="標楷體" w:hAnsi="標楷體" w:hint="eastAsia"/>
          <w:spacing w:val="13"/>
          <w:sz w:val="24"/>
        </w:rPr>
      </w:pPr>
      <w:r w:rsidRPr="00B13D51">
        <w:rPr>
          <w:rFonts w:ascii="標楷體" w:hAnsi="標楷體" w:hint="eastAsia"/>
          <w:spacing w:val="13"/>
          <w:sz w:val="24"/>
        </w:rPr>
        <w:t>3.經查證所留檢舉人姓名、住址、聯絡電話或電子郵件位址屬偽冒、匿名虛報或不實。</w:t>
      </w:r>
    </w:p>
    <w:p w:rsidR="00D0576E" w:rsidRPr="00B13D51" w:rsidRDefault="00D0576E" w:rsidP="00B13D51">
      <w:pPr>
        <w:ind w:leftChars="490" w:left="1638" w:hangingChars="100" w:hanging="266"/>
        <w:jc w:val="both"/>
        <w:rPr>
          <w:rFonts w:ascii="標楷體" w:hAnsi="標楷體" w:hint="eastAsia"/>
          <w:spacing w:val="13"/>
          <w:sz w:val="24"/>
        </w:rPr>
      </w:pPr>
      <w:r w:rsidRPr="00B13D51">
        <w:rPr>
          <w:rFonts w:ascii="標楷體" w:hAnsi="標楷體" w:hint="eastAsia"/>
          <w:spacing w:val="13"/>
          <w:sz w:val="24"/>
        </w:rPr>
        <w:t>4.檢舉事項非屬受理之主管機關權責，並已移請該事項主管機關處理。</w:t>
      </w:r>
    </w:p>
    <w:p w:rsidR="00D0576E" w:rsidRPr="00B13D51" w:rsidRDefault="00C631ED" w:rsidP="00B13D51">
      <w:pPr>
        <w:topLinePunct/>
        <w:ind w:leftChars="1" w:left="514" w:hangingChars="213" w:hanging="511"/>
        <w:jc w:val="both"/>
        <w:rPr>
          <w:rFonts w:ascii="標楷體" w:hAnsi="標楷體"/>
          <w:b/>
          <w:bCs/>
          <w:sz w:val="24"/>
        </w:rPr>
      </w:pPr>
      <w:r w:rsidRPr="00B13D51">
        <w:rPr>
          <w:rFonts w:ascii="標楷體" w:hAnsi="標楷體" w:hint="eastAsia"/>
          <w:color w:val="000000"/>
          <w:sz w:val="24"/>
        </w:rPr>
        <w:t>六、</w:t>
      </w:r>
      <w:r w:rsidRPr="00B13D51">
        <w:rPr>
          <w:rFonts w:ascii="標楷體" w:hAnsi="標楷體" w:hint="eastAsia"/>
          <w:sz w:val="24"/>
        </w:rPr>
        <w:t>查核人員於執行定型化契約查核時，應佩帶機關服務證，並備妥主管機關查核相關文件及</w:t>
      </w:r>
      <w:r w:rsidRPr="00B13D51">
        <w:rPr>
          <w:rFonts w:ascii="標楷體" w:hAnsi="標楷體" w:cs="細明體" w:hint="eastAsia"/>
          <w:color w:val="000000"/>
          <w:kern w:val="0"/>
          <w:sz w:val="24"/>
        </w:rPr>
        <w:t>照相機</w:t>
      </w:r>
      <w:r w:rsidRPr="00B13D51">
        <w:rPr>
          <w:rFonts w:ascii="標楷體" w:hAnsi="標楷體" w:hint="eastAsia"/>
          <w:sz w:val="24"/>
        </w:rPr>
        <w:t>、攝影機或錄音機等設備，並作成紀錄。</w:t>
      </w:r>
    </w:p>
    <w:p w:rsidR="00D0576E" w:rsidRPr="00B13D51" w:rsidRDefault="00D0576E" w:rsidP="00B13D51">
      <w:pPr>
        <w:topLinePunct/>
        <w:ind w:leftChars="1" w:left="514" w:hangingChars="213" w:hanging="511"/>
        <w:jc w:val="both"/>
        <w:rPr>
          <w:rFonts w:ascii="標楷體" w:hAnsi="標楷體"/>
          <w:b/>
          <w:bCs/>
          <w:sz w:val="24"/>
        </w:rPr>
      </w:pPr>
      <w:r w:rsidRPr="00B13D51">
        <w:rPr>
          <w:rFonts w:ascii="標楷體" w:hAnsi="標楷體" w:hint="eastAsia"/>
          <w:sz w:val="24"/>
        </w:rPr>
        <w:t>七、查核人員於執行定型化契約查核時，應主動對業者出示足以證明身分之機關服務證，並說明檢查目的及相關法令依據，現場處理態度應保持良好，避免發生衝突。</w:t>
      </w:r>
    </w:p>
    <w:p w:rsidR="00D0576E" w:rsidRPr="00B13D51" w:rsidRDefault="00D0576E" w:rsidP="00B13D51">
      <w:pPr>
        <w:topLinePunct/>
        <w:ind w:leftChars="1" w:left="514" w:hangingChars="213" w:hanging="511"/>
        <w:jc w:val="both"/>
        <w:rPr>
          <w:rFonts w:ascii="標楷體" w:hAnsi="標楷體"/>
          <w:b/>
          <w:bCs/>
          <w:sz w:val="24"/>
        </w:rPr>
      </w:pPr>
      <w:r w:rsidRPr="00B13D51">
        <w:rPr>
          <w:rFonts w:ascii="標楷體" w:hAnsi="標楷體" w:hint="eastAsia"/>
          <w:sz w:val="24"/>
        </w:rPr>
        <w:t>八、主管機關及查核人員於執行查核前，應予保密。</w:t>
      </w:r>
      <w:r w:rsidRPr="00B13D51">
        <w:rPr>
          <w:rFonts w:ascii="標楷體" w:hAnsi="標楷體" w:hint="eastAsia"/>
          <w:spacing w:val="13"/>
          <w:sz w:val="24"/>
        </w:rPr>
        <w:t>但為應實際查核需要或查核計畫明定應通知</w:t>
      </w:r>
      <w:r w:rsidRPr="00B13D51">
        <w:rPr>
          <w:rFonts w:ascii="標楷體" w:hAnsi="標楷體" w:cs="Arial" w:hint="eastAsia"/>
          <w:sz w:val="24"/>
        </w:rPr>
        <w:t>受查核</w:t>
      </w:r>
      <w:r w:rsidRPr="00B13D51">
        <w:rPr>
          <w:rFonts w:ascii="標楷體" w:hAnsi="標楷體" w:cs="Arial"/>
          <w:sz w:val="24"/>
        </w:rPr>
        <w:t>業者</w:t>
      </w:r>
      <w:r w:rsidRPr="00B13D51">
        <w:rPr>
          <w:rFonts w:ascii="標楷體" w:hAnsi="標楷體" w:cs="Arial" w:hint="eastAsia"/>
          <w:sz w:val="24"/>
        </w:rPr>
        <w:t>準備相關資料者，不在此限。</w:t>
      </w:r>
    </w:p>
    <w:p w:rsidR="00D0576E" w:rsidRPr="00B13D51" w:rsidRDefault="00D0576E" w:rsidP="00B13D51">
      <w:pPr>
        <w:topLinePunct/>
        <w:ind w:leftChars="1" w:left="514" w:hangingChars="213" w:hanging="511"/>
        <w:jc w:val="both"/>
        <w:rPr>
          <w:rFonts w:ascii="標楷體" w:hAnsi="標楷體"/>
          <w:spacing w:val="13"/>
          <w:sz w:val="24"/>
        </w:rPr>
      </w:pPr>
      <w:r w:rsidRPr="00B13D51">
        <w:rPr>
          <w:rFonts w:ascii="標楷體" w:hAnsi="標楷體" w:hint="eastAsia"/>
          <w:sz w:val="24"/>
        </w:rPr>
        <w:t>九、查核人員除查核空白定型化契約外，並得影印已訂約之契約書，如業者拒絕提供時，得依消保法第五十七條規定處理</w:t>
      </w:r>
      <w:r w:rsidRPr="00B13D51">
        <w:rPr>
          <w:rFonts w:ascii="標楷體" w:hAnsi="標楷體" w:hint="eastAsia"/>
          <w:spacing w:val="13"/>
          <w:sz w:val="24"/>
        </w:rPr>
        <w:t>。</w:t>
      </w:r>
    </w:p>
    <w:p w:rsidR="00D0576E" w:rsidRPr="00B13D51" w:rsidRDefault="00D0576E" w:rsidP="00B13D51">
      <w:pPr>
        <w:topLinePunct/>
        <w:ind w:leftChars="1" w:left="514" w:hangingChars="213" w:hanging="511"/>
        <w:jc w:val="both"/>
        <w:rPr>
          <w:rFonts w:ascii="標楷體" w:hAnsi="標楷體" w:hint="eastAsia"/>
          <w:spacing w:val="13"/>
          <w:sz w:val="24"/>
        </w:rPr>
      </w:pPr>
      <w:r w:rsidRPr="00B13D51">
        <w:rPr>
          <w:rFonts w:ascii="標楷體" w:hAnsi="標楷體" w:hint="eastAsia"/>
          <w:sz w:val="24"/>
        </w:rPr>
        <w:t>十、</w:t>
      </w:r>
      <w:r w:rsidRPr="00B13D51">
        <w:rPr>
          <w:rFonts w:ascii="標楷體" w:hAnsi="標楷體" w:hint="eastAsia"/>
          <w:spacing w:val="13"/>
          <w:sz w:val="24"/>
        </w:rPr>
        <w:t>查核人員應公正執行職權，不得有下列之情形：</w:t>
      </w:r>
    </w:p>
    <w:p w:rsidR="00D0576E" w:rsidRPr="00B13D51" w:rsidRDefault="00B95D7E" w:rsidP="00B13D51">
      <w:pPr>
        <w:ind w:leftChars="194" w:left="1253" w:hangingChars="296" w:hanging="710"/>
        <w:jc w:val="both"/>
        <w:rPr>
          <w:rFonts w:ascii="標楷體" w:hAnsi="標楷體" w:cs="新細明體" w:hint="eastAsia"/>
          <w:kern w:val="0"/>
          <w:sz w:val="24"/>
        </w:rPr>
      </w:pPr>
      <w:r w:rsidRPr="00B13D51">
        <w:rPr>
          <w:rFonts w:ascii="標楷體" w:hAnsi="標楷體" w:cs="新細明體" w:hint="eastAsia"/>
          <w:kern w:val="0"/>
          <w:sz w:val="24"/>
        </w:rPr>
        <w:t>（一）</w:t>
      </w:r>
      <w:r w:rsidR="00D0576E" w:rsidRPr="00B13D51">
        <w:rPr>
          <w:rFonts w:ascii="標楷體" w:hAnsi="標楷體" w:cs="新細明體" w:hint="eastAsia"/>
          <w:kern w:val="0"/>
          <w:sz w:val="24"/>
        </w:rPr>
        <w:t>接受不當餽贈或招待。</w:t>
      </w:r>
    </w:p>
    <w:p w:rsidR="00D0576E" w:rsidRPr="00B13D51" w:rsidRDefault="00B95D7E" w:rsidP="00B13D51">
      <w:pPr>
        <w:ind w:leftChars="194" w:left="1253" w:hangingChars="296" w:hanging="710"/>
        <w:jc w:val="both"/>
        <w:rPr>
          <w:rFonts w:ascii="標楷體" w:hAnsi="標楷體" w:cs="新細明體" w:hint="eastAsia"/>
          <w:kern w:val="0"/>
          <w:sz w:val="24"/>
        </w:rPr>
      </w:pPr>
      <w:r w:rsidRPr="00B13D51">
        <w:rPr>
          <w:rFonts w:ascii="標楷體" w:hAnsi="標楷體" w:cs="新細明體" w:hint="eastAsia"/>
          <w:kern w:val="0"/>
          <w:sz w:val="24"/>
        </w:rPr>
        <w:t>（二）</w:t>
      </w:r>
      <w:r w:rsidR="00D0576E" w:rsidRPr="00B13D51">
        <w:rPr>
          <w:rFonts w:ascii="標楷體" w:hAnsi="標楷體" w:cs="新細明體" w:hint="eastAsia"/>
          <w:kern w:val="0"/>
          <w:sz w:val="24"/>
        </w:rPr>
        <w:t>以查核之名，妨礙業者正當合法業務之進行。</w:t>
      </w:r>
    </w:p>
    <w:p w:rsidR="00D0576E" w:rsidRPr="00B13D51" w:rsidRDefault="00B95D7E" w:rsidP="00B13D51">
      <w:pPr>
        <w:ind w:leftChars="194" w:left="1253" w:hangingChars="296" w:hanging="710"/>
        <w:jc w:val="both"/>
        <w:rPr>
          <w:rFonts w:ascii="標楷體" w:hAnsi="標楷體" w:cs="新細明體" w:hint="eastAsia"/>
          <w:kern w:val="0"/>
          <w:sz w:val="24"/>
        </w:rPr>
      </w:pPr>
      <w:r w:rsidRPr="00B13D51">
        <w:rPr>
          <w:rFonts w:ascii="標楷體" w:hAnsi="標楷體" w:cs="新細明體" w:hint="eastAsia"/>
          <w:kern w:val="0"/>
          <w:sz w:val="24"/>
        </w:rPr>
        <w:t>（三）</w:t>
      </w:r>
      <w:r w:rsidR="00D0576E" w:rsidRPr="00B13D51">
        <w:rPr>
          <w:rFonts w:ascii="標楷體" w:hAnsi="標楷體" w:cs="新細明體" w:hint="eastAsia"/>
          <w:kern w:val="0"/>
          <w:sz w:val="24"/>
        </w:rPr>
        <w:t>以查核之名，蒐集與查核無關之資料或資訊，或為其他不當之要求。</w:t>
      </w:r>
    </w:p>
    <w:p w:rsidR="00D0576E" w:rsidRPr="00B13D51" w:rsidRDefault="00B95D7E" w:rsidP="00B13D51">
      <w:pPr>
        <w:ind w:leftChars="194" w:left="1253" w:hangingChars="296" w:hanging="710"/>
        <w:jc w:val="both"/>
        <w:rPr>
          <w:rFonts w:ascii="標楷體" w:hAnsi="標楷體" w:cs="新細明體" w:hint="eastAsia"/>
          <w:kern w:val="0"/>
          <w:sz w:val="24"/>
        </w:rPr>
      </w:pPr>
      <w:r w:rsidRPr="00B13D51">
        <w:rPr>
          <w:rFonts w:ascii="標楷體" w:hAnsi="標楷體" w:cs="新細明體" w:hint="eastAsia"/>
          <w:kern w:val="0"/>
          <w:sz w:val="24"/>
        </w:rPr>
        <w:lastRenderedPageBreak/>
        <w:t>（四）</w:t>
      </w:r>
      <w:r w:rsidR="00D0576E" w:rsidRPr="00B13D51">
        <w:rPr>
          <w:rFonts w:ascii="標楷體" w:hAnsi="標楷體" w:cs="新細明體" w:hint="eastAsia"/>
          <w:kern w:val="0"/>
          <w:sz w:val="24"/>
        </w:rPr>
        <w:t>洩漏查核前應保密之事項，包括查核對象、地點及時間等。但有第八點但書規定之情形者，不在此限。</w:t>
      </w:r>
    </w:p>
    <w:p w:rsidR="00D0576E" w:rsidRPr="00B13D51" w:rsidRDefault="00B95D7E" w:rsidP="00B13D51">
      <w:pPr>
        <w:ind w:leftChars="194" w:left="1253" w:hangingChars="296" w:hanging="710"/>
        <w:jc w:val="both"/>
        <w:rPr>
          <w:rFonts w:ascii="標楷體" w:hAnsi="標楷體" w:cs="新細明體" w:hint="eastAsia"/>
          <w:kern w:val="0"/>
          <w:sz w:val="24"/>
        </w:rPr>
      </w:pPr>
      <w:r w:rsidRPr="00B13D51">
        <w:rPr>
          <w:rFonts w:ascii="標楷體" w:hAnsi="標楷體" w:cs="新細明體" w:hint="eastAsia"/>
          <w:kern w:val="0"/>
          <w:sz w:val="24"/>
        </w:rPr>
        <w:t>（五）</w:t>
      </w:r>
      <w:r w:rsidR="00D0576E" w:rsidRPr="00B13D51">
        <w:rPr>
          <w:rFonts w:ascii="標楷體" w:hAnsi="標楷體" w:cs="新細明體" w:hint="eastAsia"/>
          <w:kern w:val="0"/>
          <w:sz w:val="24"/>
        </w:rPr>
        <w:t>洩漏查核後所獲應保密之事項，包括足以影響業者公平競爭之資料或資訊。</w:t>
      </w:r>
    </w:p>
    <w:p w:rsidR="00D0576E" w:rsidRPr="00B13D51" w:rsidRDefault="00B95D7E" w:rsidP="00B13D51">
      <w:pPr>
        <w:ind w:leftChars="194" w:left="1253" w:hangingChars="296" w:hanging="710"/>
        <w:jc w:val="both"/>
        <w:rPr>
          <w:rFonts w:ascii="標楷體" w:hAnsi="標楷體"/>
          <w:sz w:val="24"/>
        </w:rPr>
      </w:pPr>
      <w:r w:rsidRPr="00B13D51">
        <w:rPr>
          <w:rFonts w:ascii="標楷體" w:hAnsi="標楷體" w:cs="新細明體" w:hint="eastAsia"/>
          <w:kern w:val="0"/>
          <w:sz w:val="24"/>
        </w:rPr>
        <w:t>（六）</w:t>
      </w:r>
      <w:r w:rsidR="00D0576E" w:rsidRPr="00B13D51">
        <w:rPr>
          <w:rFonts w:ascii="標楷體" w:hAnsi="標楷體" w:cs="新細明體" w:hint="eastAsia"/>
          <w:kern w:val="0"/>
          <w:sz w:val="24"/>
        </w:rPr>
        <w:t>其他足以影響公正</w:t>
      </w:r>
      <w:r w:rsidR="00D0576E" w:rsidRPr="00B13D51">
        <w:rPr>
          <w:rFonts w:ascii="標楷體" w:hAnsi="標楷體" w:hint="eastAsia"/>
          <w:sz w:val="24"/>
        </w:rPr>
        <w:t>執行職權之情事。</w:t>
      </w:r>
    </w:p>
    <w:p w:rsidR="00D0576E" w:rsidRPr="00B13D51" w:rsidRDefault="00D0576E" w:rsidP="00B13D51">
      <w:pPr>
        <w:ind w:leftChars="1" w:left="551" w:hangingChars="206" w:hanging="548"/>
        <w:jc w:val="both"/>
        <w:rPr>
          <w:rFonts w:ascii="標楷體" w:hAnsi="標楷體" w:hint="eastAsia"/>
          <w:spacing w:val="13"/>
          <w:sz w:val="24"/>
        </w:rPr>
      </w:pPr>
      <w:r w:rsidRPr="00B13D51">
        <w:rPr>
          <w:rFonts w:ascii="標楷體" w:hAnsi="標楷體" w:hint="eastAsia"/>
          <w:spacing w:val="13"/>
          <w:sz w:val="24"/>
        </w:rPr>
        <w:t>十一、查核人員查核後應依下列方式辦理：</w:t>
      </w:r>
    </w:p>
    <w:p w:rsidR="00D0576E" w:rsidRPr="00B13D51" w:rsidRDefault="00B95D7E" w:rsidP="00B13D51">
      <w:pPr>
        <w:ind w:leftChars="194" w:left="1253" w:hangingChars="296" w:hanging="710"/>
        <w:jc w:val="both"/>
        <w:rPr>
          <w:rFonts w:ascii="標楷體" w:hAnsi="標楷體" w:cs="新細明體" w:hint="eastAsia"/>
          <w:kern w:val="0"/>
          <w:sz w:val="24"/>
        </w:rPr>
      </w:pPr>
      <w:r w:rsidRPr="00B13D51">
        <w:rPr>
          <w:rFonts w:ascii="標楷體" w:hAnsi="標楷體" w:cs="新細明體" w:hint="eastAsia"/>
          <w:kern w:val="0"/>
          <w:sz w:val="24"/>
        </w:rPr>
        <w:t>（一）</w:t>
      </w:r>
      <w:r w:rsidR="00D0576E" w:rsidRPr="00B13D51">
        <w:rPr>
          <w:rFonts w:ascii="標楷體" w:hAnsi="標楷體" w:cs="新細明體" w:hint="eastAsia"/>
          <w:kern w:val="0"/>
          <w:sz w:val="24"/>
        </w:rPr>
        <w:t>查核完畢後，應由查核小組當場作成查核紀錄文件一式二份，由業者或其營業處所之負責人或現場工作人員及查核小組人員簽章後，一份當場交付業者或其營業處所代表收執，一份由查核小組收執。但業者或其營業處所之負責人或現場工作人員拒絕簽收者，不予交付該紀錄文件，並由查核小組攜回以雙掛號郵寄送達。</w:t>
      </w:r>
    </w:p>
    <w:p w:rsidR="00D0576E" w:rsidRPr="00B13D51" w:rsidRDefault="00B95D7E" w:rsidP="00B13D51">
      <w:pPr>
        <w:ind w:leftChars="194" w:left="1253" w:hangingChars="296" w:hanging="710"/>
        <w:jc w:val="both"/>
        <w:rPr>
          <w:rFonts w:ascii="標楷體" w:hAnsi="標楷體" w:hint="eastAsia"/>
          <w:spacing w:val="13"/>
          <w:sz w:val="24"/>
        </w:rPr>
      </w:pPr>
      <w:r w:rsidRPr="00B13D51">
        <w:rPr>
          <w:rFonts w:ascii="標楷體" w:hAnsi="標楷體" w:cs="新細明體" w:hint="eastAsia"/>
          <w:kern w:val="0"/>
          <w:sz w:val="24"/>
        </w:rPr>
        <w:t>（二）</w:t>
      </w:r>
      <w:r w:rsidR="00D0576E" w:rsidRPr="00B13D51">
        <w:rPr>
          <w:rFonts w:ascii="標楷體" w:hAnsi="標楷體" w:cs="新細明體" w:hint="eastAsia"/>
          <w:kern w:val="0"/>
          <w:sz w:val="24"/>
        </w:rPr>
        <w:t>違規業者，得</w:t>
      </w:r>
      <w:r w:rsidR="00D0576E" w:rsidRPr="00B13D51">
        <w:rPr>
          <w:rFonts w:ascii="標楷體" w:hAnsi="標楷體" w:hint="eastAsia"/>
          <w:spacing w:val="13"/>
          <w:sz w:val="24"/>
        </w:rPr>
        <w:t>依下列方式處理：</w:t>
      </w:r>
    </w:p>
    <w:p w:rsidR="00D0576E" w:rsidRPr="00B13D51" w:rsidRDefault="00D0576E" w:rsidP="00B13D51">
      <w:pPr>
        <w:ind w:leftChars="490" w:left="1638" w:hangingChars="100" w:hanging="266"/>
        <w:jc w:val="both"/>
        <w:rPr>
          <w:rFonts w:ascii="標楷體" w:hAnsi="標楷體" w:hint="eastAsia"/>
          <w:spacing w:val="13"/>
          <w:sz w:val="24"/>
        </w:rPr>
      </w:pPr>
      <w:r w:rsidRPr="00B13D51">
        <w:rPr>
          <w:rFonts w:ascii="標楷體" w:hAnsi="標楷體" w:hint="eastAsia"/>
          <w:spacing w:val="13"/>
          <w:sz w:val="24"/>
        </w:rPr>
        <w:t>1.違反定型化契約應記載及不得記載事項者，依消保法第五十六條之一規定，由</w:t>
      </w:r>
      <w:r w:rsidRPr="00B13D51">
        <w:rPr>
          <w:rFonts w:ascii="標楷體" w:hAnsi="標楷體"/>
          <w:spacing w:val="13"/>
          <w:sz w:val="24"/>
        </w:rPr>
        <w:t>主管機關令其限期改正</w:t>
      </w:r>
      <w:r w:rsidRPr="00B13D51">
        <w:rPr>
          <w:rFonts w:ascii="標楷體" w:hAnsi="標楷體" w:hint="eastAsia"/>
          <w:spacing w:val="13"/>
          <w:sz w:val="24"/>
        </w:rPr>
        <w:t>，</w:t>
      </w:r>
      <w:r w:rsidRPr="00B13D51">
        <w:rPr>
          <w:rFonts w:ascii="標楷體" w:hAnsi="標楷體"/>
          <w:spacing w:val="13"/>
          <w:sz w:val="24"/>
        </w:rPr>
        <w:t>屆期不改正者，處新臺幣三萬元以上三十萬元以下罰鍰；經再次令其限期改正</w:t>
      </w:r>
      <w:r w:rsidRPr="00B13D51">
        <w:rPr>
          <w:rFonts w:ascii="標楷體" w:hAnsi="標楷體" w:hint="eastAsia"/>
          <w:spacing w:val="13"/>
          <w:sz w:val="24"/>
        </w:rPr>
        <w:t>，</w:t>
      </w:r>
      <w:r w:rsidRPr="00B13D51">
        <w:rPr>
          <w:rFonts w:ascii="標楷體" w:hAnsi="標楷體"/>
          <w:spacing w:val="13"/>
          <w:sz w:val="24"/>
        </w:rPr>
        <w:t>屆期</w:t>
      </w:r>
      <w:r w:rsidRPr="00B13D51">
        <w:rPr>
          <w:rFonts w:ascii="標楷體" w:hAnsi="標楷體" w:hint="eastAsia"/>
          <w:spacing w:val="13"/>
          <w:sz w:val="24"/>
        </w:rPr>
        <w:t>仍</w:t>
      </w:r>
      <w:r w:rsidRPr="00B13D51">
        <w:rPr>
          <w:rFonts w:ascii="標楷體" w:hAnsi="標楷體"/>
          <w:spacing w:val="13"/>
          <w:sz w:val="24"/>
        </w:rPr>
        <w:t>不改正者，處新臺幣五萬元以上五十萬元以下罰鍰，並得按次處罰。</w:t>
      </w:r>
    </w:p>
    <w:p w:rsidR="00D0576E" w:rsidRPr="00B13D51" w:rsidRDefault="00D0576E" w:rsidP="00B13D51">
      <w:pPr>
        <w:ind w:leftChars="490" w:left="1638" w:hangingChars="100" w:hanging="266"/>
        <w:jc w:val="both"/>
        <w:rPr>
          <w:rFonts w:ascii="標楷體" w:hAnsi="標楷體" w:hint="eastAsia"/>
          <w:spacing w:val="13"/>
          <w:sz w:val="24"/>
        </w:rPr>
      </w:pPr>
      <w:r w:rsidRPr="00B13D51">
        <w:rPr>
          <w:rFonts w:ascii="標楷體" w:hAnsi="標楷體" w:hint="eastAsia"/>
          <w:spacing w:val="13"/>
          <w:sz w:val="24"/>
        </w:rPr>
        <w:t>2.確有損害消費者財產之虞者，得依消保法第三十三條、第三十六條規定進行調查及命其限期改善；屆期仍未改善者，依消保法第五十八條規定處新臺幣六萬元以上一百五十萬元以下罰鍰，並得按次處罰。</w:t>
      </w:r>
    </w:p>
    <w:p w:rsidR="00D0576E" w:rsidRPr="00B13D51" w:rsidRDefault="00D0576E" w:rsidP="00B13D51">
      <w:pPr>
        <w:ind w:leftChars="490" w:left="1638" w:hangingChars="100" w:hanging="266"/>
        <w:jc w:val="both"/>
        <w:rPr>
          <w:rFonts w:ascii="標楷體" w:hAnsi="標楷體" w:hint="eastAsia"/>
          <w:spacing w:val="13"/>
          <w:sz w:val="24"/>
        </w:rPr>
      </w:pPr>
      <w:r w:rsidRPr="00B13D51">
        <w:rPr>
          <w:rFonts w:ascii="標楷體" w:hAnsi="標楷體" w:hint="eastAsia"/>
          <w:spacing w:val="13"/>
          <w:sz w:val="24"/>
        </w:rPr>
        <w:t>3.對消費者已發生重大損害或有發生重大損害之虞，而情況危急時，得依消保法第三十七條規定，透過大眾傳播媒體公告違規業者名稱、負責人或不動產經紀人員姓名及其違規情形。</w:t>
      </w:r>
    </w:p>
    <w:p w:rsidR="00605F2D" w:rsidRPr="00C631ED" w:rsidRDefault="00B95D7E" w:rsidP="00B13D51">
      <w:pPr>
        <w:ind w:leftChars="194" w:left="1253" w:hangingChars="296" w:hanging="710"/>
        <w:jc w:val="both"/>
        <w:rPr>
          <w:rFonts w:ascii="標楷體" w:hAnsi="標楷體" w:hint="eastAsia"/>
        </w:rPr>
      </w:pPr>
      <w:r w:rsidRPr="00B13D51">
        <w:rPr>
          <w:rFonts w:ascii="標楷體" w:hAnsi="標楷體" w:hint="eastAsia"/>
          <w:sz w:val="24"/>
        </w:rPr>
        <w:t>（三）</w:t>
      </w:r>
      <w:r w:rsidR="00D0576E" w:rsidRPr="00B13D51">
        <w:rPr>
          <w:rFonts w:ascii="標楷體" w:hAnsi="標楷體" w:hint="eastAsia"/>
          <w:sz w:val="24"/>
        </w:rPr>
        <w:t>違規業者與執行查核業務所在地非屬同一行政區域者，由執行查核業務所在地之</w:t>
      </w:r>
      <w:r w:rsidR="00D0576E" w:rsidRPr="00B13D51">
        <w:rPr>
          <w:rFonts w:ascii="標楷體" w:hAnsi="標楷體" w:cs="新細明體" w:hint="eastAsia"/>
          <w:kern w:val="0"/>
          <w:sz w:val="24"/>
        </w:rPr>
        <w:t>直轄市</w:t>
      </w:r>
      <w:r w:rsidR="00D0576E" w:rsidRPr="00B13D51">
        <w:rPr>
          <w:rFonts w:ascii="標楷體" w:hAnsi="標楷體" w:hint="eastAsia"/>
          <w:sz w:val="24"/>
        </w:rPr>
        <w:t>或縣(市)主管機關將查核表，移請業者登記所在地之直轄市或縣(市)主管機關依前款規定查處。</w:t>
      </w:r>
    </w:p>
    <w:sectPr w:rsidR="00605F2D" w:rsidRPr="00C631ED" w:rsidSect="003A1F52">
      <w:footerReference w:type="even" r:id="rId6"/>
      <w:footerReference w:type="default" r:id="rId7"/>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B1" w:rsidRDefault="00F814B1">
      <w:r>
        <w:separator/>
      </w:r>
    </w:p>
  </w:endnote>
  <w:endnote w:type="continuationSeparator" w:id="0">
    <w:p w:rsidR="00F814B1" w:rsidRDefault="00F81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5" w:rsidRDefault="00ED52D5" w:rsidP="003235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52D5" w:rsidRDefault="00ED52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5" w:rsidRDefault="00ED52D5" w:rsidP="003235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161C">
      <w:rPr>
        <w:rStyle w:val="a5"/>
        <w:noProof/>
      </w:rPr>
      <w:t>1</w:t>
    </w:r>
    <w:r>
      <w:rPr>
        <w:rStyle w:val="a5"/>
      </w:rPr>
      <w:fldChar w:fldCharType="end"/>
    </w:r>
  </w:p>
  <w:p w:rsidR="00ED52D5" w:rsidRPr="00CA212E" w:rsidRDefault="00ED52D5">
    <w:pPr>
      <w:pStyle w:val="a4"/>
      <w:rPr>
        <w:sz w:val="16"/>
        <w:szCs w:val="16"/>
      </w:rPr>
    </w:pPr>
    <w:r w:rsidRPr="00CA212E">
      <w:rPr>
        <w:kern w:val="0"/>
        <w:sz w:val="16"/>
        <w:szCs w:val="16"/>
      </w:rPr>
      <w:fldChar w:fldCharType="begin"/>
    </w:r>
    <w:r w:rsidRPr="00CA212E">
      <w:rPr>
        <w:kern w:val="0"/>
        <w:sz w:val="16"/>
        <w:szCs w:val="16"/>
      </w:rPr>
      <w:instrText xml:space="preserve"> FILENAME </w:instrText>
    </w:r>
    <w:r w:rsidRPr="00CA212E">
      <w:rPr>
        <w:kern w:val="0"/>
        <w:sz w:val="16"/>
        <w:szCs w:val="16"/>
      </w:rPr>
      <w:fldChar w:fldCharType="separate"/>
    </w:r>
    <w:r w:rsidR="00150FBA">
      <w:rPr>
        <w:rFonts w:hint="eastAsia"/>
        <w:noProof/>
        <w:kern w:val="0"/>
        <w:sz w:val="16"/>
        <w:szCs w:val="16"/>
      </w:rPr>
      <w:t>1041015-</w:t>
    </w:r>
    <w:r w:rsidR="00150FBA">
      <w:rPr>
        <w:rFonts w:hint="eastAsia"/>
        <w:noProof/>
        <w:kern w:val="0"/>
        <w:sz w:val="16"/>
        <w:szCs w:val="16"/>
      </w:rPr>
      <w:t>定型化契約查核作業注意事項</w:t>
    </w:r>
    <w:r w:rsidR="00150FBA">
      <w:rPr>
        <w:rFonts w:hint="eastAsia"/>
        <w:noProof/>
        <w:kern w:val="0"/>
        <w:sz w:val="16"/>
        <w:szCs w:val="16"/>
      </w:rPr>
      <w:t>(</w:t>
    </w:r>
    <w:r w:rsidR="00150FBA">
      <w:rPr>
        <w:rFonts w:hint="eastAsia"/>
        <w:noProof/>
        <w:kern w:val="0"/>
        <w:sz w:val="16"/>
        <w:szCs w:val="16"/>
      </w:rPr>
      <w:t>整理版</w:t>
    </w:r>
    <w:r w:rsidR="00150FBA">
      <w:rPr>
        <w:rFonts w:hint="eastAsia"/>
        <w:noProof/>
        <w:kern w:val="0"/>
        <w:sz w:val="16"/>
        <w:szCs w:val="16"/>
      </w:rPr>
      <w:t>)</w:t>
    </w:r>
    <w:r w:rsidRPr="00CA212E">
      <w:rPr>
        <w:kern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B1" w:rsidRDefault="00F814B1">
      <w:r>
        <w:separator/>
      </w:r>
    </w:p>
  </w:footnote>
  <w:footnote w:type="continuationSeparator" w:id="0">
    <w:p w:rsidR="00F814B1" w:rsidRDefault="00F81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F52"/>
    <w:rsid w:val="00031389"/>
    <w:rsid w:val="00083F14"/>
    <w:rsid w:val="00150FBA"/>
    <w:rsid w:val="00157D00"/>
    <w:rsid w:val="001664BA"/>
    <w:rsid w:val="00176525"/>
    <w:rsid w:val="002531AC"/>
    <w:rsid w:val="0032356A"/>
    <w:rsid w:val="003A1F52"/>
    <w:rsid w:val="003E1B35"/>
    <w:rsid w:val="0045290A"/>
    <w:rsid w:val="00583E2E"/>
    <w:rsid w:val="00605F2D"/>
    <w:rsid w:val="006F6F3E"/>
    <w:rsid w:val="007A72FA"/>
    <w:rsid w:val="009364CB"/>
    <w:rsid w:val="009D4B6C"/>
    <w:rsid w:val="00B0161C"/>
    <w:rsid w:val="00B13D51"/>
    <w:rsid w:val="00B216B0"/>
    <w:rsid w:val="00B72492"/>
    <w:rsid w:val="00B95D7E"/>
    <w:rsid w:val="00C03D8B"/>
    <w:rsid w:val="00C631ED"/>
    <w:rsid w:val="00CA212E"/>
    <w:rsid w:val="00CD200F"/>
    <w:rsid w:val="00CF05B1"/>
    <w:rsid w:val="00D0576E"/>
    <w:rsid w:val="00E52525"/>
    <w:rsid w:val="00E81B0F"/>
    <w:rsid w:val="00EC7B28"/>
    <w:rsid w:val="00ED52D5"/>
    <w:rsid w:val="00F814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F52"/>
    <w:pPr>
      <w:widowControl w:val="0"/>
    </w:pPr>
    <w:rPr>
      <w:rFonts w:eastAsia="標楷體"/>
      <w:kern w:val="2"/>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05F2D"/>
    <w:pPr>
      <w:jc w:val="both"/>
      <w:outlineLvl w:val="0"/>
    </w:pPr>
    <w:rPr>
      <w:rFonts w:ascii="標楷體" w:hAnsi="標楷體"/>
      <w:sz w:val="24"/>
    </w:rPr>
  </w:style>
  <w:style w:type="paragraph" w:styleId="a4">
    <w:name w:val="footer"/>
    <w:basedOn w:val="a"/>
    <w:rsid w:val="00CA212E"/>
    <w:pPr>
      <w:tabs>
        <w:tab w:val="center" w:pos="4153"/>
        <w:tab w:val="right" w:pos="8306"/>
      </w:tabs>
      <w:snapToGrid w:val="0"/>
    </w:pPr>
    <w:rPr>
      <w:sz w:val="20"/>
      <w:szCs w:val="20"/>
    </w:rPr>
  </w:style>
  <w:style w:type="character" w:styleId="a5">
    <w:name w:val="page number"/>
    <w:basedOn w:val="a0"/>
    <w:rsid w:val="00CA212E"/>
  </w:style>
  <w:style w:type="paragraph" w:styleId="a6">
    <w:name w:val="header"/>
    <w:basedOn w:val="a"/>
    <w:rsid w:val="00CA212E"/>
    <w:pPr>
      <w:tabs>
        <w:tab w:val="center" w:pos="4153"/>
        <w:tab w:val="right" w:pos="8306"/>
      </w:tabs>
      <w:snapToGrid w:val="0"/>
    </w:pPr>
    <w:rPr>
      <w:sz w:val="20"/>
      <w:szCs w:val="20"/>
    </w:rPr>
  </w:style>
  <w:style w:type="paragraph" w:styleId="a7">
    <w:name w:val="Date"/>
    <w:basedOn w:val="a"/>
    <w:next w:val="a"/>
    <w:rsid w:val="00083F14"/>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辦理不動產交易各項定型化契約查核作業注意事項</dc:title>
  <dc:creator>h0009</dc:creator>
  <cp:lastModifiedBy>Owner</cp:lastModifiedBy>
  <cp:revision>2</cp:revision>
  <cp:lastPrinted>2015-10-15T06:21:00Z</cp:lastPrinted>
  <dcterms:created xsi:type="dcterms:W3CDTF">2016-10-24T06:30:00Z</dcterms:created>
  <dcterms:modified xsi:type="dcterms:W3CDTF">2016-10-24T06:30:00Z</dcterms:modified>
</cp:coreProperties>
</file>